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3F60">
        <w:rPr>
          <w:rFonts w:ascii="Arial" w:hAnsi="Arial" w:cs="Arial"/>
          <w:b/>
          <w:bCs/>
          <w:color w:val="000000"/>
          <w:sz w:val="24"/>
          <w:szCs w:val="24"/>
        </w:rPr>
        <w:t xml:space="preserve">Veröffentlichungspflichten – Jahr </w:t>
      </w:r>
      <w:r w:rsidR="00DC2D8B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A07075"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541782" w:rsidRDefault="00541782" w:rsidP="0054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503F60">
        <w:rPr>
          <w:rFonts w:ascii="Arial" w:hAnsi="Arial" w:cs="Arial"/>
          <w:b/>
          <w:bCs/>
          <w:color w:val="000000"/>
          <w:sz w:val="24"/>
          <w:szCs w:val="24"/>
        </w:rPr>
        <w:t>Gemeindewerke Münchweiler AöR (GWMW)</w:t>
      </w:r>
    </w:p>
    <w:p w:rsidR="00503F60" w:rsidRPr="00503F60" w:rsidRDefault="00503F60" w:rsidP="005417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 xml:space="preserve">Veröffentlichung netzbezogener Daten gemäß § 20 </w:t>
      </w:r>
      <w:proofErr w:type="spellStart"/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GasNZV</w:t>
      </w:r>
      <w:proofErr w:type="spellEnd"/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Beschreibung des Gasnetzes:</w:t>
      </w: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Versorgtes Gebiet:</w:t>
      </w: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3F60">
        <w:rPr>
          <w:rFonts w:ascii="Arial" w:hAnsi="Arial" w:cs="Arial"/>
          <w:color w:val="000000"/>
          <w:sz w:val="20"/>
          <w:szCs w:val="20"/>
        </w:rPr>
        <w:t xml:space="preserve">66981 </w:t>
      </w:r>
      <w:proofErr w:type="spellStart"/>
      <w:r w:rsidRPr="00503F60">
        <w:rPr>
          <w:rFonts w:ascii="Arial" w:hAnsi="Arial" w:cs="Arial"/>
          <w:color w:val="000000"/>
          <w:sz w:val="20"/>
          <w:szCs w:val="20"/>
        </w:rPr>
        <w:t>Münchweiler</w:t>
      </w:r>
      <w:proofErr w:type="spellEnd"/>
      <w:r w:rsidRPr="00503F6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503F60">
        <w:rPr>
          <w:rFonts w:ascii="Arial" w:hAnsi="Arial" w:cs="Arial"/>
          <w:color w:val="000000"/>
          <w:sz w:val="20"/>
          <w:szCs w:val="20"/>
        </w:rPr>
        <w:t>a.d.</w:t>
      </w:r>
      <w:proofErr w:type="spellEnd"/>
      <w:r w:rsidRPr="00503F60">
        <w:rPr>
          <w:rFonts w:ascii="Arial" w:hAnsi="Arial" w:cs="Arial"/>
          <w:color w:val="000000"/>
          <w:sz w:val="20"/>
          <w:szCs w:val="20"/>
        </w:rPr>
        <w:t xml:space="preserve"> Rodalb</w:t>
      </w:r>
    </w:p>
    <w:p w:rsidR="00541782" w:rsidRPr="00503F60" w:rsidRDefault="00541782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503F60">
        <w:rPr>
          <w:rFonts w:ascii="Arial" w:hAnsi="Arial" w:cs="Arial"/>
          <w:color w:val="000000"/>
          <w:sz w:val="20"/>
          <w:szCs w:val="20"/>
        </w:rPr>
        <w:t>66978 Merzalben</w:t>
      </w:r>
    </w:p>
    <w:p w:rsidR="00541782" w:rsidRDefault="00A07075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A07075">
        <w:rPr>
          <w:rFonts w:ascii="Arial" w:hAnsi="Arial" w:cs="Arial"/>
          <w:bCs/>
          <w:color w:val="000000"/>
          <w:sz w:val="20"/>
          <w:szCs w:val="20"/>
        </w:rPr>
        <w:t xml:space="preserve">66957 </w:t>
      </w:r>
      <w:proofErr w:type="spellStart"/>
      <w:r w:rsidRPr="00A07075">
        <w:rPr>
          <w:rFonts w:ascii="Arial" w:hAnsi="Arial" w:cs="Arial"/>
          <w:bCs/>
          <w:color w:val="000000"/>
          <w:sz w:val="20"/>
          <w:szCs w:val="20"/>
        </w:rPr>
        <w:t>Ruppertsweiler</w:t>
      </w:r>
      <w:proofErr w:type="spellEnd"/>
    </w:p>
    <w:p w:rsidR="00A07075" w:rsidRPr="00A07075" w:rsidRDefault="00A07075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541782" w:rsidRPr="00503F60" w:rsidRDefault="00283F2E" w:rsidP="00503F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Einwohner</w:t>
      </w:r>
      <w:r w:rsidR="00EB52AD">
        <w:rPr>
          <w:rFonts w:ascii="Arial" w:hAnsi="Arial" w:cs="Arial"/>
          <w:b/>
          <w:bCs/>
          <w:color w:val="000000"/>
          <w:sz w:val="20"/>
          <w:szCs w:val="20"/>
        </w:rPr>
        <w:t xml:space="preserve"> gesamt</w:t>
      </w:r>
      <w:r w:rsidR="00A07075">
        <w:rPr>
          <w:rFonts w:ascii="Arial" w:hAnsi="Arial" w:cs="Arial"/>
          <w:b/>
          <w:bCs/>
          <w:color w:val="000000"/>
          <w:sz w:val="20"/>
          <w:szCs w:val="20"/>
        </w:rPr>
        <w:t>: ca. 5.470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503F60">
        <w:rPr>
          <w:rFonts w:ascii="Arial" w:hAnsi="Arial" w:cs="Arial"/>
          <w:b/>
          <w:bCs/>
          <w:color w:val="000000"/>
          <w:sz w:val="20"/>
          <w:szCs w:val="20"/>
        </w:rPr>
        <w:t>Netzkopplungspunkte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194"/>
        <w:gridCol w:w="1714"/>
        <w:gridCol w:w="2012"/>
        <w:gridCol w:w="2126"/>
        <w:gridCol w:w="1242"/>
      </w:tblGrid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Netzkopplungspunkt</w:t>
            </w: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Einheitliche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Bezeichnung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Vorgelagertes Netz</w:t>
            </w:r>
          </w:p>
        </w:tc>
        <w:tc>
          <w:tcPr>
            <w:tcW w:w="212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Maximale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Einspeisekapazität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(Zählerdurchgang)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Brennwert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NKP 1</w:t>
            </w:r>
          </w:p>
          <w:p w:rsidR="00541782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Römerstraße</w:t>
            </w:r>
          </w:p>
          <w:p w:rsidR="00C40AA1" w:rsidRPr="00503F60" w:rsidRDefault="00C40AA1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Münchweiler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Creos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Deutschland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Am </w:t>
            </w: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Halberg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66121 Saarbrücken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1.500 m³ / h</w:t>
            </w:r>
          </w:p>
        </w:tc>
        <w:tc>
          <w:tcPr>
            <w:tcW w:w="1242" w:type="dxa"/>
            <w:vAlign w:val="center"/>
          </w:tcPr>
          <w:p w:rsidR="00B0182E" w:rsidRDefault="00A07075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11.398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kWh /m³</w:t>
            </w:r>
          </w:p>
        </w:tc>
      </w:tr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NKP 2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Zimmerberg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Merzalben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Creos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Deutschland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GmbH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Am </w:t>
            </w:r>
            <w:proofErr w:type="spellStart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Halberg</w:t>
            </w:r>
            <w:proofErr w:type="spellEnd"/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 xml:space="preserve"> 4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66121 Saarbrücken</w:t>
            </w:r>
          </w:p>
        </w:tc>
        <w:tc>
          <w:tcPr>
            <w:tcW w:w="212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700 m³ / h</w:t>
            </w:r>
          </w:p>
        </w:tc>
        <w:tc>
          <w:tcPr>
            <w:tcW w:w="1242" w:type="dxa"/>
            <w:vAlign w:val="center"/>
          </w:tcPr>
          <w:p w:rsidR="00B0182E" w:rsidRDefault="00A07075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11.396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kWh /m³</w:t>
            </w:r>
          </w:p>
        </w:tc>
      </w:tr>
      <w:tr w:rsidR="00541782" w:rsidRPr="00503F60" w:rsidTr="00A10641">
        <w:tc>
          <w:tcPr>
            <w:tcW w:w="219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2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Gesamt:</w:t>
            </w:r>
          </w:p>
        </w:tc>
        <w:tc>
          <w:tcPr>
            <w:tcW w:w="2126" w:type="dxa"/>
            <w:vAlign w:val="bottom"/>
          </w:tcPr>
          <w:p w:rsidR="00503F60" w:rsidRPr="00503F60" w:rsidRDefault="00503F60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000000"/>
                <w:sz w:val="20"/>
                <w:szCs w:val="20"/>
              </w:rPr>
              <w:t>2.200 m³ / 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vAlign w:val="bottom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503F60" w:rsidRPr="00503F60" w:rsidRDefault="00503F60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  <w:r w:rsidRPr="00503F60">
        <w:rPr>
          <w:rFonts w:ascii="Arial" w:hAnsi="Arial" w:cs="Arial"/>
          <w:b/>
          <w:bCs/>
          <w:color w:val="0D0D0D"/>
          <w:sz w:val="20"/>
          <w:szCs w:val="20"/>
        </w:rPr>
        <w:t>Marktgebietszuordnung: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  <w:r w:rsidRPr="00503F60">
        <w:rPr>
          <w:rFonts w:ascii="Arial" w:hAnsi="Arial" w:cs="Arial"/>
          <w:b/>
          <w:bCs/>
          <w:color w:val="0D0D0D"/>
          <w:sz w:val="20"/>
          <w:szCs w:val="20"/>
        </w:rPr>
        <w:t>Alle Letztverbraucher im Verteilnetz der GMW sind dem Marktgebiet NCG H-Gas zugeordnet.</w:t>
      </w:r>
    </w:p>
    <w:p w:rsidR="00541782" w:rsidRPr="00503F60" w:rsidRDefault="00541782" w:rsidP="005417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906"/>
        <w:gridCol w:w="3181"/>
      </w:tblGrid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3.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</w:tc>
        <w:tc>
          <w:tcPr>
            <w:tcW w:w="390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Einteilung des Netzes in Teilnetze</w:t>
            </w:r>
          </w:p>
        </w:tc>
        <w:tc>
          <w:tcPr>
            <w:tcW w:w="3181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Das Gasnetz der GMW ist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nicht in Teilnetze unterteilt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4.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03F60" w:rsidRDefault="00503F60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Die Gasbeschaffenheit bez. des Brennwerts an wesentlichen Ein und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Ausspeisepunkten.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1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Bezüglich Einspeisepunkte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siehe die Angaben unter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„Netzkoppelpunkte“. Die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GMW beliefert Tarifkunden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mit H-Gas, das zurzeit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einen Brennwert von ca.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10,6 kWh/Nm</w:t>
            </w:r>
            <w:r w:rsidRPr="00503F60">
              <w:rPr>
                <w:rFonts w:ascii="Arial" w:hAnsi="Arial" w:cs="Arial"/>
                <w:color w:val="333333"/>
                <w:sz w:val="13"/>
                <w:szCs w:val="13"/>
              </w:rPr>
              <w:t xml:space="preserve">3 </w:t>
            </w: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hat. Die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Berechnung erfolgt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entsprechend DVGW</w:t>
            </w:r>
            <w:r w:rsidR="00872756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Arbeitsblatt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G685.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5.</w:t>
            </w:r>
          </w:p>
        </w:tc>
        <w:tc>
          <w:tcPr>
            <w:tcW w:w="390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Leitungsdurchmesser für Leitungen mit einem Nenndruck ab 16 bar.</w:t>
            </w:r>
          </w:p>
        </w:tc>
        <w:tc>
          <w:tcPr>
            <w:tcW w:w="3181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Die GMW betreibt kein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 xml:space="preserve"> bar Hochdrucknetz mit Drücken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größer 16 bar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 20 (1) 7.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</w:tc>
        <w:tc>
          <w:tcPr>
            <w:tcW w:w="3906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Zeitplan über vorgesehene kapazitätsrelevante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Instandhaltungsarbeiten sowie Informationen über Änderungen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einschließlich nicht mehr geplanter Arbeiten</w:t>
            </w:r>
          </w:p>
        </w:tc>
        <w:tc>
          <w:tcPr>
            <w:tcW w:w="3181" w:type="dxa"/>
          </w:tcPr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Für das Gasnetz der GMW</w:t>
            </w:r>
          </w:p>
          <w:p w:rsidR="003000DF" w:rsidRPr="00503F60" w:rsidRDefault="00440611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sind in 2016</w:t>
            </w:r>
            <w:r w:rsidR="003000DF" w:rsidRPr="00503F60">
              <w:rPr>
                <w:rFonts w:ascii="Arial" w:hAnsi="Arial" w:cs="Arial"/>
                <w:color w:val="333333"/>
                <w:sz w:val="20"/>
                <w:szCs w:val="20"/>
              </w:rPr>
              <w:t xml:space="preserve"> keine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kapazitätsrelevanten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Instandhaltungsarbeiten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vorgesehen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D0D0D"/>
                <w:sz w:val="20"/>
                <w:szCs w:val="20"/>
              </w:rPr>
            </w:pPr>
          </w:p>
        </w:tc>
      </w:tr>
      <w:tr w:rsidR="00541782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21 (2) 7.</w:t>
            </w:r>
          </w:p>
          <w:p w:rsidR="00541782" w:rsidRDefault="003000DF" w:rsidP="00503F6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D0D0D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GasNZV</w:t>
            </w:r>
            <w:proofErr w:type="spellEnd"/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Regeln für den Anschluss anderer Netze an das vom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Netzbetreiber betriebene Netz</w:t>
            </w:r>
          </w:p>
          <w:p w:rsidR="00541782" w:rsidRDefault="00541782" w:rsidP="00503F60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color w:val="0D0D0D"/>
                <w:sz w:val="20"/>
                <w:szCs w:val="20"/>
              </w:rPr>
            </w:pPr>
          </w:p>
        </w:tc>
        <w:tc>
          <w:tcPr>
            <w:tcW w:w="3181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Die Regeln sind momentan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in Abstimmung zwischen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den Verbänden der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Gaswirtschaft und der</w:t>
            </w:r>
          </w:p>
          <w:p w:rsidR="00541782" w:rsidRPr="00503F60" w:rsidRDefault="003000DF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Bundesnetzagentur.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§ 17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Bekanntgabe des Antrages auf Genehmigung neuer Netzentgelte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bei der Bundesnetzagentur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</w:tcPr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Die GMW haben nach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§23a(3) EnWG i.V. mit §17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GasNEV</w:t>
            </w:r>
            <w:proofErr w:type="spellEnd"/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 xml:space="preserve"> bei der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Regulierungsbehörde von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Rheinland-Pfalz einen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Antrag auf Änderung der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Netzentgelte für das</w:t>
            </w:r>
          </w:p>
          <w:p w:rsidR="003000DF" w:rsidRPr="00503F60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Gasnetz gestellt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.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1.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Länge des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Gasleitungnetzes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Hochdruckstufe (ohne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Hausanschlüsse)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Mitteldruckstufe (ohne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Hausanschlüsse)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4</w:t>
            </w:r>
            <w:r w:rsidR="00DC2D8B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Niederdruckstufe (ohne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Hausanschlüsse)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2.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 (350 mm &lt;=Nennweite DN: &lt; 500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 (225 mm &lt;=Nennweite DN: &lt; 350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</w:tcPr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F (110 mm &lt;=Nennweite DN: &lt; 225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Länge des Gasleitungsnetzes Hochdruckstufe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Leitungsdurchmesserklasse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 (Nennweite DN: &lt; 110 mm)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 km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3.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Durch Weiterverteiler und Letztverbraucher entnommene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Jahresarbeit in kWh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  <w:vAlign w:val="center"/>
          </w:tcPr>
          <w:p w:rsidR="003000DF" w:rsidRDefault="00A07075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29</w:t>
            </w:r>
            <w:r w:rsidR="003000D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326</w:t>
            </w:r>
            <w:r w:rsidR="003000DF"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291</w:t>
            </w:r>
            <w:r w:rsidR="003000DF">
              <w:rPr>
                <w:rFonts w:ascii="Arial" w:hAnsi="Arial" w:cs="Arial"/>
                <w:color w:val="333333"/>
                <w:sz w:val="20"/>
                <w:szCs w:val="20"/>
              </w:rPr>
              <w:t xml:space="preserve"> kWh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4.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Anzahl der Ausspeisepunkte Hochdruckstufe</w:t>
            </w:r>
          </w:p>
        </w:tc>
        <w:tc>
          <w:tcPr>
            <w:tcW w:w="3181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0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Anzahl der Ausspeisepunkte Mitteldruckstufe</w:t>
            </w:r>
          </w:p>
        </w:tc>
        <w:tc>
          <w:tcPr>
            <w:tcW w:w="3181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503F60">
              <w:rPr>
                <w:rFonts w:ascii="Arial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Anzahl der Ausspeisepunkte Niederdruckstufe</w:t>
            </w:r>
          </w:p>
        </w:tc>
        <w:tc>
          <w:tcPr>
            <w:tcW w:w="3181" w:type="dxa"/>
            <w:vAlign w:val="center"/>
          </w:tcPr>
          <w:p w:rsidR="00541782" w:rsidRPr="00503F60" w:rsidRDefault="00A07075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931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5.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B0182E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Zeitgleiche Jahreshöchstlast 201</w:t>
            </w:r>
            <w:r w:rsidR="00A07075">
              <w:rPr>
                <w:rFonts w:ascii="Arial" w:hAnsi="Arial" w:cs="Arial"/>
                <w:color w:val="333333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in MW</w:t>
            </w:r>
          </w:p>
        </w:tc>
        <w:tc>
          <w:tcPr>
            <w:tcW w:w="3181" w:type="dxa"/>
            <w:vAlign w:val="center"/>
          </w:tcPr>
          <w:p w:rsidR="00541782" w:rsidRPr="00503F60" w:rsidRDefault="00A07075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10,239</w:t>
            </w:r>
            <w:r w:rsidR="003000DF">
              <w:rPr>
                <w:rFonts w:ascii="Arial" w:hAnsi="Arial" w:cs="Arial"/>
                <w:color w:val="333333"/>
                <w:sz w:val="20"/>
                <w:szCs w:val="20"/>
              </w:rPr>
              <w:t xml:space="preserve"> MW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27 (2) 5.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GasNEV</w:t>
            </w:r>
            <w:proofErr w:type="spellEnd"/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541782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Zeitpunkt des Auftretens der zeitgleichen Jahreshöchstlast</w:t>
            </w:r>
          </w:p>
        </w:tc>
        <w:tc>
          <w:tcPr>
            <w:tcW w:w="3181" w:type="dxa"/>
            <w:vAlign w:val="center"/>
          </w:tcPr>
          <w:p w:rsidR="00541782" w:rsidRPr="00503F60" w:rsidRDefault="00A07075" w:rsidP="00503F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22.01.2019</w:t>
            </w:r>
          </w:p>
        </w:tc>
      </w:tr>
      <w:tr w:rsidR="00541782" w:rsidRPr="00503F60" w:rsidTr="0065726A">
        <w:tc>
          <w:tcPr>
            <w:tcW w:w="2235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§ 19 (2, 3)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906" w:type="dxa"/>
            <w:vAlign w:val="center"/>
          </w:tcPr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Technische Mindestanforderungen an Auslegung und Betrieb von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Anlagen (LNG-Anlagen - Speicheranlagen - dezentralen</w:t>
            </w:r>
          </w:p>
          <w:p w:rsidR="003000DF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Erzeugeranlagen usw.) beim Anschluss an das Netz</w:t>
            </w:r>
          </w:p>
          <w:p w:rsidR="00541782" w:rsidRPr="00503F60" w:rsidRDefault="00541782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181" w:type="dxa"/>
          </w:tcPr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Es gelten die technischen</w:t>
            </w:r>
          </w:p>
          <w:p w:rsidR="003000DF" w:rsidRDefault="003000DF" w:rsidP="003000DF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Mindestanforderungen des</w:t>
            </w:r>
          </w:p>
          <w:p w:rsidR="003000DF" w:rsidRPr="00503F60" w:rsidRDefault="003000DF" w:rsidP="00503F60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DVGW-Regelwerks</w:t>
            </w:r>
          </w:p>
          <w:p w:rsidR="00541782" w:rsidRPr="00503F60" w:rsidRDefault="00541782" w:rsidP="00541782">
            <w:pPr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</w:tbl>
    <w:p w:rsidR="004B77B0" w:rsidRPr="002E52FB" w:rsidRDefault="004B77B0" w:rsidP="00503F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</w:p>
    <w:sectPr w:rsidR="004B77B0" w:rsidRPr="002E52FB" w:rsidSect="00503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82"/>
    <w:rsid w:val="0012600A"/>
    <w:rsid w:val="00283F2E"/>
    <w:rsid w:val="002E52FB"/>
    <w:rsid w:val="003000DF"/>
    <w:rsid w:val="00440611"/>
    <w:rsid w:val="004B77B0"/>
    <w:rsid w:val="00503F60"/>
    <w:rsid w:val="00541782"/>
    <w:rsid w:val="0065726A"/>
    <w:rsid w:val="0066142D"/>
    <w:rsid w:val="006A311B"/>
    <w:rsid w:val="006D24AB"/>
    <w:rsid w:val="00872756"/>
    <w:rsid w:val="009173FD"/>
    <w:rsid w:val="00A07075"/>
    <w:rsid w:val="00A10641"/>
    <w:rsid w:val="00A93F31"/>
    <w:rsid w:val="00B0182E"/>
    <w:rsid w:val="00BC21EB"/>
    <w:rsid w:val="00C40AA1"/>
    <w:rsid w:val="00CE0426"/>
    <w:rsid w:val="00DC2D8B"/>
    <w:rsid w:val="00E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87DC6"/>
  <w15:docId w15:val="{88AD1601-78D7-4894-8454-A06E0B8C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4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Landau</dc:creator>
  <cp:lastModifiedBy>Olga Schäfer</cp:lastModifiedBy>
  <cp:revision>3</cp:revision>
  <cp:lastPrinted>2017-10-12T06:20:00Z</cp:lastPrinted>
  <dcterms:created xsi:type="dcterms:W3CDTF">2020-08-31T09:31:00Z</dcterms:created>
  <dcterms:modified xsi:type="dcterms:W3CDTF">2020-08-31T09:34:00Z</dcterms:modified>
</cp:coreProperties>
</file>